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7B88" w:rsidRDefault="00267B88">
      <w:pPr>
        <w:pStyle w:val="Bodytext30"/>
        <w:shd w:val="clear" w:color="auto" w:fill="auto"/>
        <w:spacing w:before="0"/>
        <w:ind w:left="20"/>
      </w:pPr>
    </w:p>
    <w:p w:rsidR="00CB5142" w:rsidRDefault="004C49B7">
      <w:pPr>
        <w:pStyle w:val="Bodytext30"/>
        <w:shd w:val="clear" w:color="auto" w:fill="auto"/>
        <w:spacing w:before="0"/>
        <w:ind w:left="20"/>
      </w:pPr>
      <w:r>
        <w:t xml:space="preserve">ԽՆԴԻՐ </w:t>
      </w:r>
    </w:p>
    <w:p w:rsidR="00267B88" w:rsidRDefault="00267B88">
      <w:pPr>
        <w:pStyle w:val="1"/>
        <w:shd w:val="clear" w:color="auto" w:fill="auto"/>
        <w:ind w:left="40" w:right="40" w:firstLine="720"/>
        <w:rPr>
          <w:rFonts w:ascii="GHEA Grapalat" w:hAnsi="GHEA Grapalat"/>
        </w:rPr>
      </w:pPr>
    </w:p>
    <w:p w:rsidR="00CB5142" w:rsidRPr="005A22CE" w:rsidRDefault="004C49B7">
      <w:pPr>
        <w:pStyle w:val="1"/>
        <w:shd w:val="clear" w:color="auto" w:fill="auto"/>
        <w:ind w:left="40" w:right="40" w:firstLine="720"/>
        <w:rPr>
          <w:rFonts w:ascii="GHEA Grapalat" w:hAnsi="GHEA Grapalat"/>
          <w:sz w:val="24"/>
          <w:szCs w:val="24"/>
        </w:rPr>
      </w:pPr>
      <w:r w:rsidRPr="005A22CE">
        <w:rPr>
          <w:rFonts w:ascii="GHEA Grapalat" w:hAnsi="GHEA Grapalat"/>
          <w:sz w:val="24"/>
          <w:szCs w:val="24"/>
        </w:rPr>
        <w:t xml:space="preserve">2022 թվականի սեպտեմբերի 28-ին Երևան քաղաքի ընդհանուր իրավասության առաջին ատյանի դատարանը, </w:t>
      </w:r>
      <w:r w:rsidR="00A844E4" w:rsidRPr="005A22CE">
        <w:rPr>
          <w:rFonts w:ascii="GHEA Grapalat" w:hAnsi="GHEA Grapalat"/>
          <w:sz w:val="24"/>
          <w:szCs w:val="24"/>
        </w:rPr>
        <w:t>մինչդատա</w:t>
      </w:r>
      <w:r w:rsidRPr="005A22CE">
        <w:rPr>
          <w:rFonts w:ascii="GHEA Grapalat" w:hAnsi="GHEA Grapalat"/>
          <w:sz w:val="24"/>
          <w:szCs w:val="24"/>
        </w:rPr>
        <w:t>կան վարույթի դատական երաշխիքների շրջանակներում քննելով մեղադրյալ Արմեն Սերոբյանի նկատմամբ կալանքը որպես խափանման միջոց կիրառելու վերաբերյալ քննիչի միջնորդությունը, կայացրել է այն բավարարելու՝ կալանքը որպես խափանման միջոց կիրառելու մասին որոշում՝ այն կիրառելով 2 ամիս ժամկետով։ Դատարանը որոշմամբ կալանքը որպես խափանման միջոց կիրառելը համարել է անհրաժեշտ՝ մեղադրյալի կողմից հանցանք կատարելը կանխելու համար, և իրավաչ</w:t>
      </w:r>
      <w:r w:rsidR="00D93023" w:rsidRPr="00D93023">
        <w:rPr>
          <w:rFonts w:ascii="GHEA Grapalat" w:hAnsi="GHEA Grapalat"/>
          <w:sz w:val="24"/>
          <w:szCs w:val="24"/>
        </w:rPr>
        <w:t>ա</w:t>
      </w:r>
      <w:r w:rsidRPr="005A22CE">
        <w:rPr>
          <w:rFonts w:ascii="GHEA Grapalat" w:hAnsi="GHEA Grapalat"/>
          <w:sz w:val="24"/>
          <w:szCs w:val="24"/>
        </w:rPr>
        <w:t>փ՝ առկա համարելով վերջինիս կողմից իրեն վերագրվող՝ ՀՀ քրեական օրենսգրքի 231-րդ հոդվածի 1-ին մասով նախատեսված հանցանքը կատարելու մասին հիմնավոր կասկածը, այն է՝ Արմեն Սերոբյանին վերագրվել է իր՝ որպես կուսակցության անդամի կողմից կուսակցության օգտին օրենքով չթույլատրված աղբյուրից օրենքով սահմանված առավելագույն չափը խոշոր չափերով գերազանցող նվիրատվություն ներգրավելու արարքի կատարում։</w:t>
      </w:r>
    </w:p>
    <w:p w:rsidR="00CB5142" w:rsidRPr="005A22CE" w:rsidRDefault="004C49B7">
      <w:pPr>
        <w:pStyle w:val="1"/>
        <w:shd w:val="clear" w:color="auto" w:fill="auto"/>
        <w:ind w:left="40" w:right="40" w:firstLine="720"/>
        <w:rPr>
          <w:rFonts w:ascii="GHEA Grapalat" w:hAnsi="GHEA Grapalat"/>
          <w:sz w:val="24"/>
          <w:szCs w:val="24"/>
        </w:rPr>
      </w:pPr>
      <w:r w:rsidRPr="005A22CE">
        <w:rPr>
          <w:rFonts w:ascii="GHEA Grapalat" w:hAnsi="GHEA Grapalat"/>
          <w:sz w:val="24"/>
          <w:szCs w:val="24"/>
        </w:rPr>
        <w:t>Նախաքննության ընթացքում վարույթն իրականացնող մարմինը, խափանման միջոցի կիրառման ժամկետի ավարտից հինգ օր առաջ, երկրորդ անգամ դատարան է ներկայացրել մեղադրյալի նկատմամբ կիրառված խափանման միջոց կալանքի ժամկետը ևս երկու ամսով երկարաձգելու միջնորդություն։</w:t>
      </w:r>
    </w:p>
    <w:p w:rsidR="00CB5142" w:rsidRPr="005A22CE" w:rsidRDefault="004C49B7">
      <w:pPr>
        <w:pStyle w:val="1"/>
        <w:shd w:val="clear" w:color="auto" w:fill="auto"/>
        <w:ind w:left="40" w:right="40" w:firstLine="720"/>
        <w:rPr>
          <w:rFonts w:ascii="GHEA Grapalat" w:hAnsi="GHEA Grapalat"/>
          <w:sz w:val="24"/>
          <w:szCs w:val="24"/>
        </w:rPr>
      </w:pPr>
      <w:r w:rsidRPr="005A22CE">
        <w:rPr>
          <w:rFonts w:ascii="GHEA Grapalat" w:hAnsi="GHEA Grapalat"/>
          <w:sz w:val="24"/>
          <w:szCs w:val="24"/>
        </w:rPr>
        <w:t>Միաժամանակ, կալանավորված մեղադրյալի պաշտպանը, հաշվի առնելով միջնորդություն ներկայացնելու համար սահմանված դատավարական ժամկետները, և, որ մեղադրյալի կալանքի ժամկետը լրանում է 2023 թվականի հունվարի 28-ին, կալանքի ժամկետը լրանալուց յոթ օր առաջ միջնորդություն է ներկայացրել դատարան կալանքի փոխարեն այլընտրանքային խափանման միջոց կիրառելու մասին։</w:t>
      </w:r>
    </w:p>
    <w:p w:rsidR="00CB5142" w:rsidRPr="005A22CE" w:rsidRDefault="004C49B7">
      <w:pPr>
        <w:pStyle w:val="1"/>
        <w:shd w:val="clear" w:color="auto" w:fill="auto"/>
        <w:ind w:left="40" w:right="40" w:firstLine="720"/>
        <w:rPr>
          <w:rFonts w:ascii="GHEA Grapalat" w:hAnsi="GHEA Grapalat"/>
          <w:sz w:val="24"/>
          <w:szCs w:val="24"/>
        </w:rPr>
      </w:pPr>
      <w:r w:rsidRPr="005A22CE">
        <w:rPr>
          <w:rFonts w:ascii="GHEA Grapalat" w:hAnsi="GHEA Grapalat"/>
          <w:sz w:val="24"/>
          <w:szCs w:val="24"/>
        </w:rPr>
        <w:t>Դատարանը, ստանալով քննիչի միջնորդությունը, հաջորդ օրը կայացրել է համապատասխան վարույթ հարուցելու մասին որոշում։</w:t>
      </w:r>
    </w:p>
    <w:p w:rsidR="00CB5142" w:rsidRPr="005A22CE" w:rsidRDefault="004C49B7">
      <w:pPr>
        <w:pStyle w:val="1"/>
        <w:shd w:val="clear" w:color="auto" w:fill="auto"/>
        <w:ind w:left="40" w:right="40" w:firstLine="720"/>
        <w:rPr>
          <w:rFonts w:ascii="GHEA Grapalat" w:hAnsi="GHEA Grapalat"/>
          <w:sz w:val="24"/>
          <w:szCs w:val="24"/>
        </w:rPr>
      </w:pPr>
      <w:r w:rsidRPr="005A22CE">
        <w:rPr>
          <w:rFonts w:ascii="GHEA Grapalat" w:hAnsi="GHEA Grapalat"/>
          <w:sz w:val="24"/>
          <w:szCs w:val="24"/>
        </w:rPr>
        <w:t>Մեղադրյալի պաշտպանի միջնորդության հիման վրա վարույթի հարուցումը դատարանը մերժել է՝ գտնելով, որ դրանում չեն ներկայացվել կալանքի իրավաչափությունը վիճարկող կամ այլընտրանքային խափանման միջոցների կիրառման հնարավորությունը հիմնավորող նոր էական փաստարկներ։</w:t>
      </w:r>
    </w:p>
    <w:p w:rsidR="00CB5142" w:rsidRPr="005A22CE" w:rsidRDefault="004C49B7">
      <w:pPr>
        <w:pStyle w:val="1"/>
        <w:shd w:val="clear" w:color="auto" w:fill="auto"/>
        <w:ind w:left="40" w:right="40" w:firstLine="820"/>
        <w:rPr>
          <w:rFonts w:ascii="GHEA Grapalat" w:hAnsi="GHEA Grapalat"/>
          <w:sz w:val="24"/>
          <w:szCs w:val="24"/>
        </w:rPr>
      </w:pPr>
      <w:r w:rsidRPr="005A22CE">
        <w:rPr>
          <w:rFonts w:ascii="GHEA Grapalat" w:hAnsi="GHEA Grapalat"/>
          <w:sz w:val="24"/>
          <w:szCs w:val="24"/>
        </w:rPr>
        <w:t xml:space="preserve">Դատարանը, կիրառված խափանման միջոցի ժամկետը երկարաձգելու մասին քննիչի միջնորդության քննության արդյունքում, գտնելով, որ ժամկետի երկարաձգման անհրաժեշտությունն առկա է և այն համարելով իրավաչափ, կայացրել է միջնորդությունն ամբողջությամբ բավարարելու մասին որոշում՝ կիրառված խափանման միջոց կալանքի ժամկետը երկարաձգելով երկու </w:t>
      </w:r>
      <w:r w:rsidR="00D93023" w:rsidRPr="00D93023">
        <w:rPr>
          <w:rFonts w:ascii="GHEA Grapalat" w:hAnsi="GHEA Grapalat"/>
          <w:sz w:val="24"/>
          <w:szCs w:val="24"/>
        </w:rPr>
        <w:t>ամսո</w:t>
      </w:r>
      <w:r w:rsidR="00D93023">
        <w:rPr>
          <w:rFonts w:ascii="GHEA Grapalat" w:hAnsi="GHEA Grapalat"/>
          <w:sz w:val="24"/>
          <w:szCs w:val="24"/>
          <w:lang w:val="en-US"/>
        </w:rPr>
        <w:t>վ</w:t>
      </w:r>
      <w:bookmarkStart w:id="0" w:name="_GoBack"/>
      <w:bookmarkEnd w:id="0"/>
      <w:r w:rsidRPr="005A22CE">
        <w:rPr>
          <w:rFonts w:ascii="GHEA Grapalat" w:hAnsi="GHEA Grapalat"/>
          <w:sz w:val="24"/>
          <w:szCs w:val="24"/>
        </w:rPr>
        <w:t>։</w:t>
      </w:r>
    </w:p>
    <w:p w:rsidR="00CB5142" w:rsidRPr="005A22CE" w:rsidRDefault="004C49B7">
      <w:pPr>
        <w:pStyle w:val="1"/>
        <w:shd w:val="clear" w:color="auto" w:fill="auto"/>
        <w:ind w:left="40" w:right="40" w:firstLine="720"/>
        <w:rPr>
          <w:rFonts w:ascii="GHEA Grapalat" w:hAnsi="GHEA Grapalat"/>
          <w:sz w:val="24"/>
          <w:szCs w:val="24"/>
        </w:rPr>
      </w:pPr>
      <w:r w:rsidRPr="005A22CE">
        <w:rPr>
          <w:rFonts w:ascii="GHEA Grapalat" w:hAnsi="GHEA Grapalat"/>
          <w:sz w:val="24"/>
          <w:szCs w:val="24"/>
        </w:rPr>
        <w:t xml:space="preserve">Կալանավորված մեղադրյալի պաշտպանը վերաքննիչ դատարան հատուկ վերանայման բողոք է ներկայացրել ինչպես կալանքի ժամկետը երկարաձգելու վերաբերյալ քննիչի միջնորդության քննության արդյունքում կայացված՝ այն </w:t>
      </w:r>
      <w:r w:rsidR="00082AAB" w:rsidRPr="005A22CE">
        <w:rPr>
          <w:rFonts w:ascii="GHEA Grapalat" w:hAnsi="GHEA Grapalat"/>
          <w:sz w:val="24"/>
          <w:szCs w:val="24"/>
        </w:rPr>
        <w:t>ամբողջությամբ բավարարելու</w:t>
      </w:r>
      <w:r w:rsidRPr="005A22CE">
        <w:rPr>
          <w:rFonts w:ascii="GHEA Grapalat" w:hAnsi="GHEA Grapalat"/>
          <w:sz w:val="24"/>
          <w:szCs w:val="24"/>
        </w:rPr>
        <w:t xml:space="preserve"> </w:t>
      </w:r>
      <w:r w:rsidR="00943FC4" w:rsidRPr="005A22CE">
        <w:rPr>
          <w:rFonts w:ascii="GHEA Grapalat" w:hAnsi="GHEA Grapalat"/>
          <w:sz w:val="24"/>
          <w:szCs w:val="24"/>
        </w:rPr>
        <w:t xml:space="preserve"> մասին, այնպես էլ՝ կալանքի փոխարեն </w:t>
      </w:r>
      <w:r w:rsidR="00943FC4" w:rsidRPr="005A22CE">
        <w:rPr>
          <w:rFonts w:ascii="GHEA Grapalat" w:hAnsi="GHEA Grapalat"/>
          <w:sz w:val="24"/>
          <w:szCs w:val="24"/>
        </w:rPr>
        <w:lastRenderedPageBreak/>
        <w:t xml:space="preserve">այլընտրանքային խափանման միջոց կիրառելու վերաբերյալ իր միջնորդության հիման վրա </w:t>
      </w:r>
      <w:r w:rsidRPr="005A22CE">
        <w:rPr>
          <w:rFonts w:ascii="GHEA Grapalat" w:hAnsi="GHEA Grapalat"/>
          <w:sz w:val="24"/>
          <w:szCs w:val="24"/>
        </w:rPr>
        <w:t>վարույթի հարուցումը մերժելու մասին առաջին ատյանի դատարանի որոշումների դեմ՝ դրանք ստանալուց հետո՝ տասներորդ օրը։</w:t>
      </w:r>
    </w:p>
    <w:p w:rsidR="00CB5142" w:rsidRPr="005A22CE" w:rsidRDefault="004C49B7">
      <w:pPr>
        <w:pStyle w:val="1"/>
        <w:shd w:val="clear" w:color="auto" w:fill="auto"/>
        <w:spacing w:line="374" w:lineRule="exact"/>
        <w:ind w:left="80" w:right="40" w:firstLine="620"/>
        <w:rPr>
          <w:rFonts w:ascii="GHEA Grapalat" w:hAnsi="GHEA Grapalat"/>
          <w:sz w:val="24"/>
          <w:szCs w:val="24"/>
        </w:rPr>
      </w:pPr>
      <w:r w:rsidRPr="005A22CE">
        <w:rPr>
          <w:rFonts w:ascii="GHEA Grapalat" w:hAnsi="GHEA Grapalat"/>
          <w:sz w:val="24"/>
          <w:szCs w:val="24"/>
        </w:rPr>
        <w:t>Վերաքննիչ դատարանը, ստանալով բողոքները, դրանցից յուրաքանչյուրով իրականացրել է հատուկ վերանայման վարույթ, որոնց արդյունքում յուրաքանչյուրի մասով կայացրել է դատական ակտն անփոփոխ թողնելու մասին որոշում։</w:t>
      </w:r>
    </w:p>
    <w:p w:rsidR="00CB5142" w:rsidRPr="00267B88" w:rsidRDefault="004C49B7">
      <w:pPr>
        <w:pStyle w:val="Bodytext30"/>
        <w:shd w:val="clear" w:color="auto" w:fill="auto"/>
        <w:spacing w:before="0" w:line="364" w:lineRule="exact"/>
        <w:ind w:left="80" w:right="40" w:firstLine="620"/>
        <w:jc w:val="both"/>
        <w:rPr>
          <w:rFonts w:ascii="GHEA Grapalat" w:hAnsi="GHEA Grapalat"/>
        </w:rPr>
      </w:pPr>
      <w:r w:rsidRPr="00267B88">
        <w:rPr>
          <w:rFonts w:ascii="GHEA Grapalat" w:hAnsi="GHEA Grapalat"/>
        </w:rPr>
        <w:t>Հարց 1.Գնահատական տալ վերաքննիչ դատարանի կայացրած դատական ակտերի օրինականությանը։</w:t>
      </w:r>
    </w:p>
    <w:p w:rsidR="00CB5142" w:rsidRPr="00267B88" w:rsidRDefault="004C49B7">
      <w:pPr>
        <w:pStyle w:val="Bodytext30"/>
        <w:shd w:val="clear" w:color="auto" w:fill="auto"/>
        <w:spacing w:before="0" w:line="364" w:lineRule="exact"/>
        <w:ind w:left="80" w:firstLine="620"/>
        <w:jc w:val="both"/>
        <w:rPr>
          <w:rFonts w:ascii="GHEA Grapalat" w:hAnsi="GHEA Grapalat"/>
        </w:rPr>
      </w:pPr>
      <w:r w:rsidRPr="00267B88">
        <w:rPr>
          <w:rFonts w:ascii="GHEA Grapalat" w:hAnsi="GHEA Grapalat"/>
        </w:rPr>
        <w:t>Հիմնավորեք պատասխանը։</w:t>
      </w:r>
    </w:p>
    <w:p w:rsidR="00CB5142" w:rsidRPr="00267B88" w:rsidRDefault="004C49B7">
      <w:pPr>
        <w:pStyle w:val="Bodytext30"/>
        <w:shd w:val="clear" w:color="auto" w:fill="auto"/>
        <w:spacing w:before="0"/>
        <w:ind w:left="80" w:right="40" w:firstLine="620"/>
        <w:jc w:val="both"/>
        <w:rPr>
          <w:rFonts w:ascii="GHEA Grapalat" w:hAnsi="GHEA Grapalat"/>
        </w:rPr>
      </w:pPr>
      <w:r w:rsidRPr="00267B88">
        <w:rPr>
          <w:rFonts w:ascii="GHEA Grapalat" w:hAnsi="GHEA Grapalat"/>
        </w:rPr>
        <w:t>Հարց 2. Գնահատական տալ առաջին ատյանի ընդհանուր իրավասության դատարանի կայացրած դատական ակտերի օրինականությանը։</w:t>
      </w:r>
    </w:p>
    <w:p w:rsidR="00CB5142" w:rsidRDefault="00780ECF">
      <w:pPr>
        <w:pStyle w:val="Bodytext30"/>
        <w:shd w:val="clear" w:color="auto" w:fill="auto"/>
        <w:spacing w:before="0"/>
        <w:ind w:left="80" w:firstLine="620"/>
        <w:jc w:val="both"/>
        <w:rPr>
          <w:rFonts w:ascii="GHEA Grapalat" w:hAnsi="GHEA Grapalat"/>
        </w:rPr>
      </w:pPr>
      <w:r>
        <w:rPr>
          <w:rFonts w:ascii="GHEA Grapalat" w:hAnsi="GHEA Grapalat"/>
        </w:rPr>
        <w:t>Հիմնավորե</w:t>
      </w:r>
      <w:r w:rsidR="004C49B7" w:rsidRPr="00267B88">
        <w:rPr>
          <w:rFonts w:ascii="GHEA Grapalat" w:hAnsi="GHEA Grapalat"/>
        </w:rPr>
        <w:t>ք պատասխանը։</w:t>
      </w:r>
    </w:p>
    <w:p w:rsidR="00A314BB" w:rsidRDefault="00A314BB">
      <w:pPr>
        <w:pStyle w:val="Bodytext30"/>
        <w:shd w:val="clear" w:color="auto" w:fill="auto"/>
        <w:spacing w:before="0"/>
        <w:ind w:left="80" w:firstLine="620"/>
        <w:jc w:val="both"/>
        <w:rPr>
          <w:rFonts w:ascii="GHEA Grapalat" w:hAnsi="GHEA Grapalat"/>
        </w:rPr>
      </w:pPr>
    </w:p>
    <w:p w:rsidR="00A314BB" w:rsidRDefault="00A314BB">
      <w:pPr>
        <w:pStyle w:val="Bodytext30"/>
        <w:shd w:val="clear" w:color="auto" w:fill="auto"/>
        <w:spacing w:before="0"/>
        <w:ind w:left="80" w:firstLine="620"/>
        <w:jc w:val="both"/>
        <w:rPr>
          <w:rFonts w:ascii="GHEA Grapalat" w:hAnsi="GHEA Grapalat"/>
        </w:rPr>
      </w:pPr>
    </w:p>
    <w:p w:rsidR="00A314BB" w:rsidRDefault="00A314BB" w:rsidP="00A314BB">
      <w:pPr>
        <w:tabs>
          <w:tab w:val="center" w:pos="2010"/>
          <w:tab w:val="left" w:pos="2734"/>
          <w:tab w:val="right" w:pos="8046"/>
        </w:tabs>
        <w:spacing w:line="313" w:lineRule="exact"/>
        <w:jc w:val="both"/>
        <w:rPr>
          <w:rFonts w:ascii="GHEA Grapalat" w:eastAsia="Segoe UI" w:hAnsi="GHEA Grapalat" w:cs="Segoe UI"/>
          <w:color w:val="auto"/>
          <w:sz w:val="20"/>
          <w:szCs w:val="18"/>
        </w:rPr>
      </w:pPr>
    </w:p>
    <w:p w:rsidR="00A314BB" w:rsidRDefault="00A314BB" w:rsidP="00A314BB">
      <w:pPr>
        <w:tabs>
          <w:tab w:val="center" w:pos="2010"/>
          <w:tab w:val="left" w:pos="2734"/>
          <w:tab w:val="right" w:pos="8046"/>
        </w:tabs>
        <w:spacing w:line="313" w:lineRule="exact"/>
        <w:jc w:val="both"/>
        <w:rPr>
          <w:rFonts w:ascii="GHEA Grapalat" w:eastAsia="Segoe UI" w:hAnsi="GHEA Grapalat" w:cs="Segoe UI"/>
          <w:color w:val="auto"/>
          <w:sz w:val="20"/>
          <w:szCs w:val="18"/>
        </w:rPr>
      </w:pPr>
    </w:p>
    <w:p w:rsidR="00A314BB" w:rsidRDefault="00A314BB" w:rsidP="00A314BB">
      <w:pPr>
        <w:tabs>
          <w:tab w:val="center" w:pos="2010"/>
          <w:tab w:val="left" w:pos="2734"/>
          <w:tab w:val="right" w:pos="8046"/>
        </w:tabs>
        <w:spacing w:line="313" w:lineRule="exact"/>
        <w:jc w:val="both"/>
        <w:rPr>
          <w:rFonts w:ascii="GHEA Grapalat" w:eastAsia="Segoe UI" w:hAnsi="GHEA Grapalat" w:cs="Segoe UI"/>
          <w:color w:val="auto"/>
          <w:sz w:val="20"/>
          <w:szCs w:val="18"/>
        </w:rPr>
      </w:pPr>
    </w:p>
    <w:p w:rsidR="00A314BB" w:rsidRPr="00052F28" w:rsidRDefault="00A314BB" w:rsidP="00A314BB">
      <w:pPr>
        <w:tabs>
          <w:tab w:val="center" w:pos="2010"/>
          <w:tab w:val="left" w:pos="2734"/>
          <w:tab w:val="right" w:pos="8046"/>
        </w:tabs>
        <w:spacing w:line="313" w:lineRule="exact"/>
        <w:jc w:val="center"/>
        <w:rPr>
          <w:rFonts w:ascii="GHEA Grapalat" w:eastAsia="Segoe UI" w:hAnsi="GHEA Grapalat" w:cs="Segoe UI"/>
          <w:b/>
          <w:color w:val="auto"/>
        </w:rPr>
      </w:pPr>
      <w:r w:rsidRPr="00052F28">
        <w:rPr>
          <w:rFonts w:ascii="GHEA Grapalat" w:eastAsia="Segoe UI" w:hAnsi="GHEA Grapalat" w:cs="Segoe UI"/>
          <w:b/>
          <w:color w:val="auto"/>
        </w:rPr>
        <w:t>Իրավական հարց</w:t>
      </w:r>
    </w:p>
    <w:p w:rsidR="00A314BB" w:rsidRPr="00052F28" w:rsidRDefault="00A314BB" w:rsidP="00A314BB">
      <w:pPr>
        <w:tabs>
          <w:tab w:val="center" w:pos="2010"/>
          <w:tab w:val="left" w:pos="2734"/>
          <w:tab w:val="right" w:pos="8046"/>
        </w:tabs>
        <w:spacing w:line="313" w:lineRule="exact"/>
        <w:jc w:val="center"/>
        <w:rPr>
          <w:rFonts w:ascii="GHEA Grapalat" w:eastAsia="Segoe UI" w:hAnsi="GHEA Grapalat" w:cs="Segoe UI"/>
          <w:color w:val="auto"/>
        </w:rPr>
      </w:pPr>
    </w:p>
    <w:p w:rsidR="00A314BB" w:rsidRPr="00A314BB" w:rsidRDefault="00A314BB" w:rsidP="00A314BB">
      <w:pPr>
        <w:tabs>
          <w:tab w:val="center" w:pos="2010"/>
          <w:tab w:val="left" w:pos="2734"/>
          <w:tab w:val="right" w:pos="8046"/>
        </w:tabs>
        <w:spacing w:line="313" w:lineRule="exact"/>
        <w:jc w:val="both"/>
        <w:rPr>
          <w:rFonts w:ascii="GHEA Grapalat" w:eastAsia="Segoe UI" w:hAnsi="GHEA Grapalat" w:cs="Segoe UI"/>
          <w:color w:val="auto"/>
        </w:rPr>
      </w:pPr>
      <w:r w:rsidRPr="00A314BB">
        <w:rPr>
          <w:rFonts w:ascii="GHEA Grapalat" w:eastAsia="Segoe UI" w:hAnsi="GHEA Grapalat" w:cs="Segoe UI"/>
          <w:color w:val="auto"/>
        </w:rPr>
        <w:t>Զինծառայող</w:t>
      </w:r>
      <w:r w:rsidRPr="00A314BB">
        <w:rPr>
          <w:rFonts w:ascii="GHEA Grapalat" w:eastAsia="Segoe UI" w:hAnsi="GHEA Grapalat" w:cs="Segoe UI"/>
          <w:color w:val="auto"/>
        </w:rPr>
        <w:tab/>
      </w:r>
      <w:r w:rsidR="00052F28" w:rsidRPr="00D93023">
        <w:rPr>
          <w:rFonts w:ascii="GHEA Grapalat" w:eastAsia="Segoe UI" w:hAnsi="GHEA Grapalat" w:cs="Segoe UI"/>
          <w:color w:val="auto"/>
        </w:rPr>
        <w:t xml:space="preserve"> </w:t>
      </w:r>
      <w:r w:rsidRPr="00A314BB">
        <w:rPr>
          <w:rFonts w:ascii="GHEA Grapalat" w:eastAsia="Segoe UI" w:hAnsi="GHEA Grapalat" w:cs="Segoe UI"/>
          <w:color w:val="auto"/>
        </w:rPr>
        <w:t>Պ-ն, հանդիսա</w:t>
      </w:r>
      <w:r w:rsidRPr="00052F28">
        <w:rPr>
          <w:rFonts w:ascii="GHEA Grapalat" w:eastAsia="Segoe UI" w:hAnsi="GHEA Grapalat" w:cs="Segoe UI"/>
          <w:color w:val="auto"/>
        </w:rPr>
        <w:t xml:space="preserve">նալով </w:t>
      </w:r>
      <w:r w:rsidR="00780ECF">
        <w:rPr>
          <w:rFonts w:ascii="GHEA Grapalat" w:eastAsia="Segoe UI" w:hAnsi="GHEA Grapalat" w:cs="Segoe UI"/>
          <w:color w:val="auto"/>
        </w:rPr>
        <w:t>պաշտոն</w:t>
      </w:r>
      <w:r w:rsidR="00780ECF" w:rsidRPr="00052F28">
        <w:rPr>
          <w:rFonts w:ascii="GHEA Grapalat" w:eastAsia="Segoe UI" w:hAnsi="GHEA Grapalat" w:cs="Segoe UI"/>
          <w:color w:val="auto"/>
        </w:rPr>
        <w:t>ա</w:t>
      </w:r>
      <w:r w:rsidRPr="00A314BB">
        <w:rPr>
          <w:rFonts w:ascii="GHEA Grapalat" w:eastAsia="Segoe UI" w:hAnsi="GHEA Grapalat" w:cs="Segoe UI"/>
          <w:color w:val="auto"/>
        </w:rPr>
        <w:t>տար անձ, սակայն չհանդիսանալով զորամասի հրամանատար, չի կ</w:t>
      </w:r>
      <w:r w:rsidR="00780ECF" w:rsidRPr="00052F28">
        <w:rPr>
          <w:rFonts w:ascii="GHEA Grapalat" w:eastAsia="Segoe UI" w:hAnsi="GHEA Grapalat" w:cs="Segoe UI"/>
          <w:color w:val="auto"/>
        </w:rPr>
        <w:t>ա</w:t>
      </w:r>
      <w:r w:rsidRPr="00A314BB">
        <w:rPr>
          <w:rFonts w:ascii="GHEA Grapalat" w:eastAsia="Segoe UI" w:hAnsi="GHEA Grapalat" w:cs="Segoe UI"/>
          <w:color w:val="auto"/>
        </w:rPr>
        <w:t>տարել իր ծառայողական պարտականությունը, որն առաջացրել է զորամասի մեկ այլ ծառայողի՝ իր մտերիմ Ղ-ի կատարած միջին ծանրության հանցանքի պարտակում: Ինչպե՞ս պետք է որակվի Պ-ի արարքը:</w:t>
      </w:r>
    </w:p>
    <w:p w:rsidR="00A314BB" w:rsidRPr="00A314BB" w:rsidRDefault="00A314BB" w:rsidP="00A314BB">
      <w:pPr>
        <w:tabs>
          <w:tab w:val="center" w:pos="2010"/>
          <w:tab w:val="left" w:pos="2734"/>
          <w:tab w:val="right" w:pos="8080"/>
        </w:tabs>
        <w:spacing w:line="313" w:lineRule="exact"/>
        <w:ind w:left="680" w:right="-82"/>
        <w:jc w:val="both"/>
        <w:rPr>
          <w:rFonts w:ascii="GHEA Grapalat" w:eastAsia="Segoe UI" w:hAnsi="GHEA Grapalat" w:cs="Segoe UI"/>
          <w:color w:val="auto"/>
        </w:rPr>
      </w:pPr>
      <w:r w:rsidRPr="00A314BB">
        <w:rPr>
          <w:rFonts w:ascii="GHEA Grapalat" w:eastAsia="Segoe UI" w:hAnsi="GHEA Grapalat" w:cs="Segoe UI"/>
          <w:color w:val="auto"/>
        </w:rPr>
        <w:t>1.Պաշտոնատւսր անձի կողմից իշխանական կամ ծառայողական լիազորությունները չարաշահելը կամ լիազորություններն անցնելը,</w:t>
      </w:r>
    </w:p>
    <w:p w:rsidR="00A314BB" w:rsidRPr="00A314BB" w:rsidRDefault="00A314BB" w:rsidP="00A314BB">
      <w:pPr>
        <w:spacing w:line="313" w:lineRule="exact"/>
        <w:ind w:left="60" w:firstLine="620"/>
        <w:jc w:val="both"/>
        <w:rPr>
          <w:rFonts w:ascii="GHEA Grapalat" w:eastAsia="Segoe UI" w:hAnsi="GHEA Grapalat" w:cs="Segoe UI"/>
          <w:color w:val="auto"/>
        </w:rPr>
      </w:pPr>
      <w:r w:rsidRPr="00A314BB">
        <w:rPr>
          <w:rFonts w:ascii="GHEA Grapalat" w:eastAsia="Segoe UI" w:hAnsi="GHEA Grapalat" w:cs="Segoe UI"/>
          <w:color w:val="auto"/>
        </w:rPr>
        <w:t>2. Իշխանազանցությունը կամ իշխանությունը չարաշահելը,</w:t>
      </w:r>
    </w:p>
    <w:p w:rsidR="00A314BB" w:rsidRPr="00A314BB" w:rsidRDefault="00A314BB" w:rsidP="00A314BB">
      <w:pPr>
        <w:spacing w:line="313" w:lineRule="exact"/>
        <w:ind w:left="60" w:right="60" w:firstLine="620"/>
        <w:jc w:val="both"/>
        <w:rPr>
          <w:rFonts w:ascii="GHEA Grapalat" w:eastAsia="Segoe UI" w:hAnsi="GHEA Grapalat" w:cs="Segoe UI"/>
          <w:color w:val="auto"/>
        </w:rPr>
      </w:pPr>
      <w:r w:rsidRPr="00A314BB">
        <w:rPr>
          <w:rFonts w:ascii="GHEA Grapalat" w:eastAsia="Segoe UI" w:hAnsi="GHEA Grapalat" w:cs="Segoe UI"/>
          <w:color w:val="auto"/>
        </w:rPr>
        <w:t>3. Պ֊ի արարքում հանցակազմ չկա' հատուկ սուբյեկտի բացակայության հիմքով,</w:t>
      </w:r>
    </w:p>
    <w:p w:rsidR="00A314BB" w:rsidRPr="00A314BB" w:rsidRDefault="00A314BB" w:rsidP="00A314BB">
      <w:pPr>
        <w:spacing w:after="360" w:line="313" w:lineRule="exact"/>
        <w:ind w:left="60" w:firstLine="620"/>
        <w:jc w:val="both"/>
        <w:rPr>
          <w:rFonts w:ascii="GHEA Grapalat" w:eastAsia="Segoe UI" w:hAnsi="GHEA Grapalat" w:cs="Segoe UI"/>
          <w:color w:val="auto"/>
        </w:rPr>
      </w:pPr>
      <w:r>
        <w:rPr>
          <w:rFonts w:ascii="GHEA Grapalat" w:eastAsia="Segoe UI" w:hAnsi="GHEA Grapalat" w:cs="Segoe UI"/>
          <w:color w:val="auto"/>
          <w:lang w:val="en-US"/>
        </w:rPr>
        <w:t>4.</w:t>
      </w:r>
      <w:r w:rsidRPr="00A314BB">
        <w:rPr>
          <w:rFonts w:ascii="GHEA Grapalat" w:eastAsia="Segoe UI" w:hAnsi="GHEA Grapalat" w:cs="Segoe UI"/>
          <w:color w:val="auto"/>
        </w:rPr>
        <w:t xml:space="preserve"> </w:t>
      </w:r>
      <w:r>
        <w:rPr>
          <w:rFonts w:ascii="GHEA Grapalat" w:eastAsia="Segoe UI" w:hAnsi="GHEA Grapalat" w:cs="Segoe UI"/>
          <w:color w:val="auto"/>
        </w:rPr>
        <w:t>Հանց</w:t>
      </w:r>
      <w:r>
        <w:rPr>
          <w:rFonts w:ascii="GHEA Grapalat" w:eastAsia="Segoe UI" w:hAnsi="GHEA Grapalat" w:cs="Segoe UI"/>
          <w:color w:val="auto"/>
          <w:lang w:val="en-US"/>
        </w:rPr>
        <w:t>ա</w:t>
      </w:r>
      <w:r w:rsidRPr="00A314BB">
        <w:rPr>
          <w:rFonts w:ascii="GHEA Grapalat" w:eastAsia="Segoe UI" w:hAnsi="GHEA Grapalat" w:cs="Segoe UI"/>
          <w:color w:val="auto"/>
        </w:rPr>
        <w:t>նք կատարած անձին աջակցելը</w:t>
      </w:r>
    </w:p>
    <w:p w:rsidR="00A314BB" w:rsidRPr="00267B88" w:rsidRDefault="00A314BB">
      <w:pPr>
        <w:pStyle w:val="Bodytext30"/>
        <w:shd w:val="clear" w:color="auto" w:fill="auto"/>
        <w:spacing w:before="0"/>
        <w:ind w:left="80" w:firstLine="620"/>
        <w:jc w:val="both"/>
        <w:rPr>
          <w:rFonts w:ascii="GHEA Grapalat" w:hAnsi="GHEA Grapalat"/>
        </w:rPr>
      </w:pPr>
    </w:p>
    <w:sectPr w:rsidR="00A314BB" w:rsidRPr="00267B88">
      <w:type w:val="continuous"/>
      <w:pgSz w:w="12240" w:h="15840"/>
      <w:pgMar w:top="319" w:right="1283" w:bottom="571" w:left="1283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06272" w:rsidRDefault="00906272">
      <w:r>
        <w:separator/>
      </w:r>
    </w:p>
  </w:endnote>
  <w:endnote w:type="continuationSeparator" w:id="0">
    <w:p w:rsidR="00906272" w:rsidRDefault="009062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06272" w:rsidRDefault="00906272"/>
  </w:footnote>
  <w:footnote w:type="continuationSeparator" w:id="0">
    <w:p w:rsidR="00906272" w:rsidRDefault="00906272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DA6DFB"/>
    <w:multiLevelType w:val="multilevel"/>
    <w:tmpl w:val="2E4CA272"/>
    <w:lvl w:ilvl="0">
      <w:start w:val="1"/>
      <w:numFmt w:val="decimal"/>
      <w:lvlText w:val="%1."/>
      <w:lvlJc w:val="left"/>
      <w:rPr>
        <w:rFonts w:ascii="Trebuchet MS" w:eastAsia="Trebuchet MS" w:hAnsi="Trebuchet MS" w:cs="Trebuchet MS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hy-AM" w:eastAsia="hy-AM" w:bidi="hy-AM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5142"/>
    <w:rsid w:val="00052F28"/>
    <w:rsid w:val="00082AAB"/>
    <w:rsid w:val="00267B88"/>
    <w:rsid w:val="00486FAB"/>
    <w:rsid w:val="004C49B7"/>
    <w:rsid w:val="005A22CE"/>
    <w:rsid w:val="00780ECF"/>
    <w:rsid w:val="00906272"/>
    <w:rsid w:val="00943FC4"/>
    <w:rsid w:val="009D52F2"/>
    <w:rsid w:val="00A314BB"/>
    <w:rsid w:val="00A844E4"/>
    <w:rsid w:val="00B43E80"/>
    <w:rsid w:val="00CB5142"/>
    <w:rsid w:val="00D76C3A"/>
    <w:rsid w:val="00D93023"/>
    <w:rsid w:val="00EB02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A39B83"/>
  <w15:docId w15:val="{634313C8-1226-409C-B349-63A45EEE7A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ourier New" w:eastAsia="Courier New" w:hAnsi="Courier New" w:cs="Courier New"/>
        <w:sz w:val="24"/>
        <w:szCs w:val="24"/>
        <w:lang w:val="hy-AM" w:eastAsia="hy-AM" w:bidi="hy-AM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Pr>
      <w:color w:val="0066CC"/>
      <w:u w:val="single"/>
    </w:rPr>
  </w:style>
  <w:style w:type="character" w:customStyle="1" w:styleId="Bodytext2">
    <w:name w:val="Body text (2)_"/>
    <w:basedOn w:val="DefaultParagraphFont"/>
    <w:link w:val="Bodytext20"/>
    <w:rPr>
      <w:rFonts w:ascii="Trebuchet MS" w:eastAsia="Trebuchet MS" w:hAnsi="Trebuchet MS" w:cs="Trebuchet MS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3">
    <w:name w:val="Body text (3)_"/>
    <w:basedOn w:val="DefaultParagraphFont"/>
    <w:link w:val="Bodytext30"/>
    <w:rPr>
      <w:rFonts w:ascii="Trebuchet MS" w:eastAsia="Trebuchet MS" w:hAnsi="Trebuchet MS" w:cs="Trebuchet MS"/>
      <w:b/>
      <w:bCs/>
      <w:i w:val="0"/>
      <w:iCs w:val="0"/>
      <w:smallCaps w:val="0"/>
      <w:strike w:val="0"/>
      <w:sz w:val="23"/>
      <w:szCs w:val="23"/>
      <w:u w:val="none"/>
    </w:rPr>
  </w:style>
  <w:style w:type="character" w:customStyle="1" w:styleId="Bodytext">
    <w:name w:val="Body text_"/>
    <w:basedOn w:val="DefaultParagraphFont"/>
    <w:link w:val="1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Bodytext4">
    <w:name w:val="Body text (4)_"/>
    <w:basedOn w:val="DefaultParagraphFont"/>
    <w:link w:val="Bodytext40"/>
    <w:rPr>
      <w:rFonts w:ascii="Trebuchet MS" w:eastAsia="Trebuchet MS" w:hAnsi="Trebuchet MS" w:cs="Trebuchet MS"/>
      <w:b w:val="0"/>
      <w:bCs w:val="0"/>
      <w:i/>
      <w:iCs/>
      <w:smallCaps w:val="0"/>
      <w:strike w:val="0"/>
      <w:sz w:val="23"/>
      <w:szCs w:val="23"/>
      <w:u w:val="none"/>
    </w:rPr>
  </w:style>
  <w:style w:type="paragraph" w:customStyle="1" w:styleId="Bodytext20">
    <w:name w:val="Body text (2)"/>
    <w:basedOn w:val="Normal"/>
    <w:link w:val="Bodytext2"/>
    <w:pPr>
      <w:shd w:val="clear" w:color="auto" w:fill="FFFFFF"/>
      <w:spacing w:after="180" w:line="0" w:lineRule="atLeast"/>
      <w:jc w:val="center"/>
    </w:pPr>
    <w:rPr>
      <w:rFonts w:ascii="Trebuchet MS" w:eastAsia="Trebuchet MS" w:hAnsi="Trebuchet MS" w:cs="Trebuchet MS"/>
      <w:b/>
      <w:bCs/>
      <w:sz w:val="28"/>
      <w:szCs w:val="28"/>
    </w:rPr>
  </w:style>
  <w:style w:type="paragraph" w:customStyle="1" w:styleId="Bodytext30">
    <w:name w:val="Body text (3)"/>
    <w:basedOn w:val="Normal"/>
    <w:link w:val="Bodytext3"/>
    <w:pPr>
      <w:shd w:val="clear" w:color="auto" w:fill="FFFFFF"/>
      <w:spacing w:before="600" w:line="371" w:lineRule="exact"/>
      <w:jc w:val="center"/>
    </w:pPr>
    <w:rPr>
      <w:rFonts w:ascii="Trebuchet MS" w:eastAsia="Trebuchet MS" w:hAnsi="Trebuchet MS" w:cs="Trebuchet MS"/>
      <w:b/>
      <w:bCs/>
      <w:sz w:val="23"/>
      <w:szCs w:val="23"/>
    </w:rPr>
  </w:style>
  <w:style w:type="paragraph" w:customStyle="1" w:styleId="1">
    <w:name w:val="Основной текст1"/>
    <w:basedOn w:val="Normal"/>
    <w:link w:val="Bodytext"/>
    <w:pPr>
      <w:shd w:val="clear" w:color="auto" w:fill="FFFFFF"/>
      <w:spacing w:line="371" w:lineRule="exact"/>
      <w:jc w:val="both"/>
    </w:pPr>
    <w:rPr>
      <w:rFonts w:ascii="Trebuchet MS" w:eastAsia="Trebuchet MS" w:hAnsi="Trebuchet MS" w:cs="Trebuchet MS"/>
      <w:sz w:val="23"/>
      <w:szCs w:val="23"/>
    </w:rPr>
  </w:style>
  <w:style w:type="paragraph" w:customStyle="1" w:styleId="Bodytext40">
    <w:name w:val="Body text (4)"/>
    <w:basedOn w:val="Normal"/>
    <w:link w:val="Bodytext4"/>
    <w:pPr>
      <w:shd w:val="clear" w:color="auto" w:fill="FFFFFF"/>
      <w:spacing w:line="371" w:lineRule="exact"/>
      <w:ind w:firstLine="460"/>
      <w:jc w:val="both"/>
    </w:pPr>
    <w:rPr>
      <w:rFonts w:ascii="Trebuchet MS" w:eastAsia="Trebuchet MS" w:hAnsi="Trebuchet MS" w:cs="Trebuchet MS"/>
      <w:i/>
      <w:iCs/>
      <w:sz w:val="23"/>
      <w:szCs w:val="23"/>
    </w:rPr>
  </w:style>
  <w:style w:type="paragraph" w:styleId="ListParagraph">
    <w:name w:val="List Paragraph"/>
    <w:basedOn w:val="Normal"/>
    <w:uiPriority w:val="34"/>
    <w:qFormat/>
    <w:rsid w:val="00A314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539</Words>
  <Characters>3073</Characters>
  <Application>Microsoft Office Word</Application>
  <DocSecurity>0</DocSecurity>
  <Lines>25</Lines>
  <Paragraphs>7</Paragraphs>
  <ScaleCrop>false</ScaleCrop>
  <Company/>
  <LinksUpToDate>false</LinksUpToDate>
  <CharactersWithSpaces>3605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Lilya</dc:creator>
  <cp:lastModifiedBy>Lusine Matevosyan</cp:lastModifiedBy>
  <cp:revision>13</cp:revision>
  <dcterms:created xsi:type="dcterms:W3CDTF">2025-09-05T13:32:00Z</dcterms:created>
  <dcterms:modified xsi:type="dcterms:W3CDTF">2025-09-05T14:27:00Z</dcterms:modified>
</cp:coreProperties>
</file>